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 серпня 2018 року</w:t>
        <w:tab/>
        <w:tab/>
        <w:tab/>
        <w:tab/>
        <w:tab/>
        <w:t xml:space="preserve">№ 747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1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від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лютого 2018 року № 58 «Про створення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оцінки та забезпечення проведення конкурсного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відбору проектів соціально-економічного розвитку,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 можуть реалізовуватися за рахунок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бюджету в Пустомитівському районі»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39, 41 Закону України «Про місцеві державні адміністрації» та у зв’язку з кадровими змінами: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додаток 1 до розпорядження голови районної державної адміністрації від 1 лютого 2018 року №58 «Про створення комісії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 в Пустомитівському районі» виклавши його в новій редакції, згідно з додатком.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чинність, розпорядження голови районної державної адміністрації від 19 червня 2018 року № 508 «Про внесення змін в додаток 1 до розпорядження голови районної державної адміністрації від 1 лютого 2018 року № 58 «Про створення комісії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 в Пустомитівському районі»».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Городечного П.М.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firstLine="76.0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 лютого 2018 року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58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 редакції розпорядження 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30 серпня 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747)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комісії з оцінки та забезпечення проведення конкурсного відбору проектів соціально-економічного розвитку, що можуть реалізовуватися за рахунок коштів районного бюджету</w:t>
      </w:r>
      <w:r w:rsidDel="00000000" w:rsidR="00000000" w:rsidRPr="00000000">
        <w:rPr>
          <w:rtl w:val="0"/>
        </w:rPr>
      </w:r>
    </w:p>
    <w:tbl>
      <w:tblPr>
        <w:tblStyle w:val="Table1"/>
        <w:tblW w:w="9613.0" w:type="dxa"/>
        <w:jc w:val="left"/>
        <w:tblInd w:w="126.99999999999999" w:type="dxa"/>
        <w:tblLayout w:type="fixed"/>
        <w:tblLook w:val="0000"/>
      </w:tblPr>
      <w:tblGrid>
        <w:gridCol w:w="2220"/>
        <w:gridCol w:w="885"/>
        <w:gridCol w:w="4080"/>
        <w:gridCol w:w="2340"/>
        <w:gridCol w:w="78"/>
        <w:gridCol w:w="10"/>
        <w:tblGridChange w:id="0">
          <w:tblGrid>
            <w:gridCol w:w="2220"/>
            <w:gridCol w:w="885"/>
            <w:gridCol w:w="4080"/>
            <w:gridCol w:w="2340"/>
            <w:gridCol w:w="78"/>
            <w:gridCol w:w="1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Городечний П.М.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Перший заступник голови районної державної адміністрації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комісії</w:t>
            </w:r>
          </w:p>
        </w:tc>
      </w:tr>
      <w:tr>
        <w:trPr>
          <w:trHeight w:val="4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Мудрий І.В.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голови районної ради (за згодою)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голови комісії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Марущак О.І.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економічного розвитку, інфраструктури та торгівлі районної державної адміністрації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Секретар комісії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Члени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Голець Н.М.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спеціаліст юридичного відділу районної державної адміністрації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Фрис В.Я.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Заступник керуючого справами-начальник відділу правового та кадрового забезпечення районної ради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Стахів Т.А.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освіти районної державної адміністрації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Лабай І.М.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Головний лікар КНП ПРР «Пустомитівська центральна районна лікарня»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Руденко О.В.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Начальник відділу культури районної державної адміністрації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Васьків І.М.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бюджету, фінансів, податків та інвестицій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Юзькевич В.М.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соціально-економічного розвитку, промисловості, паливно-енергетичного комплексу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Добрянський А.Я.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культури, туризму, молодіжної політики, фізичної культури і спорту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Фар’ян О.В.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містобудування, архектури, житлово-комунального господарства, транспорту та зв’язку 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Зінько Ю.В.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охорони здоров’я, соціального захисту населення, сім’ї, материнства, дитинства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Михальчук О.П.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районної ради з питань освіти, науки, релігії, національного і духовного відродження, інформаційної політики та свободи слова (за згодою)</w:t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Ю.В.ЧЕТЕРБУК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" w:before="28" w:line="276" w:lineRule="auto"/>
        <w:ind w:left="0" w:right="0" w:firstLine="541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33" w:top="870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